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84daf47" w14:textId="84daf47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B805C2" w:rsidR="003D00FF" w:rsidP="003D00FF" w:rsidRDefault="003D00FF">
      <w:pPr>
        <w:spacing w:line="240" w:lineRule="atLeast"/>
        <w:rPr>
          <w:rFonts w:ascii="Arial" w:hAnsi="Arial" w:cs="Arial"/>
        </w:rPr>
      </w:pPr>
      <w:r w:rsidRPr="00B805C2">
        <w:rPr>
          <w:rFonts w:ascii="Arial" w:hAnsi="Arial" w:cs="Arial"/>
        </w:rPr>
        <w:t>TRGOVAČKI SUD U PAZINU</w:t>
      </w:r>
      <w:r w:rsidRPr="00B805C2" w:rsidR="00E3710C">
        <w:rPr>
          <w:rFonts w:ascii="Arial" w:hAnsi="Arial" w:cs="Arial"/>
        </w:rPr>
        <w:tab/>
      </w:r>
      <w:r w:rsidRPr="00B805C2" w:rsidR="00E3710C">
        <w:rPr>
          <w:rFonts w:ascii="Arial" w:hAnsi="Arial" w:cs="Arial"/>
        </w:rPr>
        <w:tab/>
      </w:r>
      <w:r w:rsidRPr="00B805C2" w:rsidR="00E3710C">
        <w:rPr>
          <w:rFonts w:ascii="Arial" w:hAnsi="Arial" w:cs="Arial"/>
        </w:rPr>
        <w:tab/>
      </w:r>
      <w:r w:rsidRPr="00B805C2" w:rsidR="00E3710C">
        <w:rPr>
          <w:rFonts w:ascii="Arial" w:hAnsi="Arial" w:cs="Arial"/>
        </w:rPr>
        <w:tab/>
      </w:r>
      <w:r w:rsidRPr="00B805C2" w:rsidR="00E3710C">
        <w:rPr>
          <w:rFonts w:ascii="Arial" w:hAnsi="Arial" w:cs="Arial"/>
        </w:rPr>
        <w:tab/>
      </w:r>
      <w:r w:rsidRPr="00B805C2" w:rsidR="00E3710C">
        <w:rPr>
          <w:rFonts w:ascii="Arial" w:hAnsi="Arial" w:cs="Arial"/>
        </w:rPr>
        <w:tab/>
        <w:t xml:space="preserve">     </w:t>
      </w:r>
    </w:p>
    <w:p w:rsidRPr="00B805C2" w:rsidR="0002431B" w:rsidP="003D00FF" w:rsidRDefault="003D00FF">
      <w:pPr>
        <w:spacing w:line="240" w:lineRule="atLeast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52000 PAZIN, </w:t>
      </w:r>
      <w:proofErr w:type="spellStart"/>
      <w:r w:rsidRPr="00B805C2">
        <w:rPr>
          <w:rFonts w:ascii="Arial" w:hAnsi="Arial" w:cs="Arial"/>
        </w:rPr>
        <w:t>Dršćevka</w:t>
      </w:r>
      <w:proofErr w:type="spellEnd"/>
      <w:r w:rsidRPr="00B805C2">
        <w:rPr>
          <w:rFonts w:ascii="Arial" w:hAnsi="Arial" w:cs="Arial"/>
        </w:rPr>
        <w:t xml:space="preserve"> 1 </w:t>
      </w: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</w:r>
    </w:p>
    <w:p w:rsidRPr="00B805C2" w:rsidR="0002431B" w:rsidP="003D00FF" w:rsidRDefault="0002431B">
      <w:pPr>
        <w:spacing w:line="240" w:lineRule="atLeast"/>
        <w:rPr>
          <w:rFonts w:ascii="Arial" w:hAnsi="Arial" w:cs="Arial"/>
        </w:rPr>
      </w:pPr>
    </w:p>
    <w:p w:rsidRPr="00B805C2" w:rsidR="003D00FF" w:rsidP="003D00FF" w:rsidRDefault="00812953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</w:p>
    <w:p w:rsidRPr="00B805C2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>Z A P I S N I K</w:t>
      </w:r>
    </w:p>
    <w:p w:rsidRPr="00B805C2" w:rsidR="003D00FF" w:rsidP="003D00FF" w:rsidRDefault="00B805C2">
      <w:pPr>
        <w:spacing w:line="240" w:lineRule="atLeast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o ročištu za diobu </w:t>
      </w:r>
      <w:proofErr w:type="spellStart"/>
      <w:r w:rsidRPr="00B805C2">
        <w:rPr>
          <w:rFonts w:ascii="Arial" w:hAnsi="Arial" w:cs="Arial"/>
        </w:rPr>
        <w:t>kupovnine</w:t>
      </w:r>
      <w:proofErr w:type="spellEnd"/>
      <w:r w:rsidRPr="00B805C2">
        <w:rPr>
          <w:rFonts w:ascii="Arial" w:hAnsi="Arial" w:cs="Arial"/>
        </w:rPr>
        <w:t>,</w:t>
      </w:r>
    </w:p>
    <w:p w:rsidRPr="00B805C2" w:rsidR="00B805C2" w:rsidP="007C73E9" w:rsidRDefault="00B805C2">
      <w:pPr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održana dana </w:t>
      </w:r>
      <w:r w:rsidR="007C73E9">
        <w:rPr>
          <w:rFonts w:ascii="Arial" w:hAnsi="Arial" w:cs="Arial"/>
        </w:rPr>
        <w:t>10</w:t>
      </w:r>
      <w:r w:rsidRPr="00B805C2">
        <w:rPr>
          <w:rFonts w:ascii="Arial" w:hAnsi="Arial" w:cs="Arial"/>
        </w:rPr>
        <w:t xml:space="preserve">. </w:t>
      </w:r>
      <w:r w:rsidR="007C73E9">
        <w:rPr>
          <w:rFonts w:ascii="Arial" w:hAnsi="Arial" w:cs="Arial"/>
        </w:rPr>
        <w:t>kolovoza</w:t>
      </w:r>
      <w:r w:rsidRPr="00B805C2">
        <w:rPr>
          <w:rFonts w:ascii="Arial" w:hAnsi="Arial" w:cs="Arial"/>
        </w:rPr>
        <w:t xml:space="preserve"> 2021. godine u 9:00 sati u </w:t>
      </w:r>
    </w:p>
    <w:p w:rsidRPr="00B805C2" w:rsidR="00B805C2" w:rsidP="00B805C2" w:rsidRDefault="00B805C2">
      <w:pPr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u stečajnom postupku nad stečajnim dužnikom </w:t>
      </w:r>
    </w:p>
    <w:p w:rsidRPr="00B805C2" w:rsidR="00B805C2" w:rsidP="00B805C2" w:rsidRDefault="00B805C2">
      <w:pPr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ULJANIK STROJOGRADNJA DIESEL d.d. "u stečaju", Pula, </w:t>
      </w:r>
    </w:p>
    <w:p w:rsidRPr="00B805C2" w:rsidR="00B805C2" w:rsidP="00B805C2" w:rsidRDefault="00B805C2">
      <w:pPr>
        <w:jc w:val="center"/>
        <w:rPr>
          <w:rFonts w:ascii="Arial" w:hAnsi="Arial" w:cs="Arial"/>
        </w:rPr>
      </w:pPr>
      <w:proofErr w:type="spellStart"/>
      <w:r w:rsidRPr="00B805C2">
        <w:rPr>
          <w:rFonts w:ascii="Arial" w:hAnsi="Arial" w:cs="Arial"/>
        </w:rPr>
        <w:t>Flaciusova</w:t>
      </w:r>
      <w:proofErr w:type="spellEnd"/>
      <w:r w:rsidRPr="00B805C2">
        <w:rPr>
          <w:rFonts w:ascii="Arial" w:hAnsi="Arial" w:cs="Arial"/>
        </w:rPr>
        <w:t xml:space="preserve"> 1, OIB: 35951488983</w:t>
      </w:r>
    </w:p>
    <w:p w:rsidRPr="00B805C2" w:rsidR="0002431B" w:rsidP="003D00FF" w:rsidRDefault="0002431B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B805C2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  </w:t>
      </w:r>
    </w:p>
    <w:p w:rsidRPr="00B805C2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>OD SUDA NAZOČNI:</w:t>
      </w:r>
    </w:p>
    <w:p w:rsidRPr="00B805C2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>Tijana Licul</w:t>
      </w:r>
      <w:r w:rsidRPr="00B805C2" w:rsidR="003D00FF">
        <w:rPr>
          <w:rFonts w:ascii="Arial" w:hAnsi="Arial" w:cs="Arial"/>
        </w:rPr>
        <w:t xml:space="preserve">, stečajna sutkinja </w:t>
      </w:r>
    </w:p>
    <w:p w:rsidRPr="00B805C2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>Sanja Prodan</w:t>
      </w:r>
      <w:r w:rsidRPr="00B805C2" w:rsidR="003D00FF">
        <w:rPr>
          <w:rFonts w:ascii="Arial" w:hAnsi="Arial" w:cs="Arial"/>
        </w:rPr>
        <w:t>, zapisničarka</w:t>
      </w:r>
    </w:p>
    <w:p w:rsidRPr="00B805C2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B805C2" w:rsidR="00AC2BA5" w:rsidP="003D00FF" w:rsidRDefault="00AC2BA5">
      <w:pPr>
        <w:spacing w:line="240" w:lineRule="atLeast"/>
        <w:jc w:val="both"/>
        <w:rPr>
          <w:rFonts w:ascii="Arial" w:hAnsi="Arial" w:cs="Arial"/>
        </w:rPr>
      </w:pPr>
    </w:p>
    <w:p w:rsidRPr="00B805C2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Početak u </w:t>
      </w:r>
      <w:r w:rsidR="007C73E9">
        <w:rPr>
          <w:rFonts w:ascii="Arial" w:hAnsi="Arial" w:cs="Arial"/>
        </w:rPr>
        <w:t>9</w:t>
      </w:r>
      <w:r w:rsidR="00B805C2">
        <w:rPr>
          <w:rFonts w:ascii="Arial" w:hAnsi="Arial" w:cs="Arial"/>
        </w:rPr>
        <w:t>:00</w:t>
      </w:r>
      <w:r w:rsidRPr="00B805C2">
        <w:rPr>
          <w:rFonts w:ascii="Arial" w:hAnsi="Arial" w:cs="Arial"/>
        </w:rPr>
        <w:t xml:space="preserve"> sati. Ročište je javno.</w:t>
      </w:r>
    </w:p>
    <w:p w:rsidRPr="00B805C2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>Utvrđuje se da su pristupili:</w:t>
      </w:r>
    </w:p>
    <w:p w:rsidRPr="00B805C2" w:rsidR="002C73AE" w:rsidP="00AA7A3B" w:rsidRDefault="002C73AE">
      <w:pPr>
        <w:spacing w:line="240" w:lineRule="atLeast"/>
        <w:jc w:val="both"/>
        <w:rPr>
          <w:rFonts w:ascii="Arial" w:hAnsi="Arial" w:cs="Arial"/>
        </w:rPr>
      </w:pPr>
    </w:p>
    <w:p w:rsidRPr="00B805C2" w:rsidR="00E70218" w:rsidP="00AA7A3B" w:rsidRDefault="00E70218">
      <w:pPr>
        <w:spacing w:line="240" w:lineRule="atLeast"/>
        <w:jc w:val="both"/>
        <w:rPr>
          <w:rFonts w:ascii="Arial" w:hAnsi="Arial" w:cs="Arial"/>
        </w:rPr>
      </w:pPr>
    </w:p>
    <w:p w:rsidRPr="00B805C2" w:rsidR="009A6A7C" w:rsidP="00AA7A3B" w:rsidRDefault="009A5FB8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ab/>
        <w:t xml:space="preserve">Utvrđuje se da je st. upravitelj </w:t>
      </w:r>
      <w:r w:rsidR="007C73E9">
        <w:rPr>
          <w:rFonts w:ascii="Arial" w:hAnsi="Arial" w:cs="Arial"/>
        </w:rPr>
        <w:t>07</w:t>
      </w:r>
      <w:r w:rsidRPr="00B805C2">
        <w:rPr>
          <w:rFonts w:ascii="Arial" w:hAnsi="Arial" w:cs="Arial"/>
        </w:rPr>
        <w:t xml:space="preserve">. </w:t>
      </w:r>
      <w:r w:rsidR="007C73E9">
        <w:rPr>
          <w:rFonts w:ascii="Arial" w:hAnsi="Arial" w:cs="Arial"/>
        </w:rPr>
        <w:t xml:space="preserve">lipnja </w:t>
      </w:r>
      <w:r w:rsidRPr="00B805C2">
        <w:rPr>
          <w:rFonts w:ascii="Arial" w:hAnsi="Arial" w:cs="Arial"/>
        </w:rPr>
        <w:t>20</w:t>
      </w:r>
      <w:r w:rsidR="00B805C2">
        <w:rPr>
          <w:rFonts w:ascii="Arial" w:hAnsi="Arial" w:cs="Arial"/>
        </w:rPr>
        <w:t>21</w:t>
      </w:r>
      <w:r w:rsidRPr="00B805C2" w:rsidR="009A6A7C">
        <w:rPr>
          <w:rFonts w:ascii="Arial" w:hAnsi="Arial" w:cs="Arial"/>
        </w:rPr>
        <w:t xml:space="preserve">. </w:t>
      </w:r>
      <w:r w:rsidRPr="00B805C2" w:rsidR="0083262F">
        <w:rPr>
          <w:rFonts w:ascii="Arial" w:hAnsi="Arial" w:cs="Arial"/>
        </w:rPr>
        <w:t>dostavio</w:t>
      </w:r>
      <w:r w:rsidRPr="00B805C2">
        <w:rPr>
          <w:rFonts w:ascii="Arial" w:hAnsi="Arial" w:cs="Arial"/>
        </w:rPr>
        <w:t xml:space="preserve"> obračun troškova unovčenja </w:t>
      </w:r>
      <w:r w:rsidR="007C73E9">
        <w:rPr>
          <w:rFonts w:ascii="Arial" w:hAnsi="Arial" w:cs="Arial"/>
        </w:rPr>
        <w:t xml:space="preserve">stroja Horizontalna </w:t>
      </w:r>
      <w:proofErr w:type="spellStart"/>
      <w:r w:rsidR="007C73E9">
        <w:rPr>
          <w:rFonts w:ascii="Arial" w:hAnsi="Arial" w:cs="Arial"/>
        </w:rPr>
        <w:t>tokarica</w:t>
      </w:r>
      <w:proofErr w:type="spellEnd"/>
      <w:r w:rsidR="007C73E9">
        <w:rPr>
          <w:rFonts w:ascii="Arial" w:hAnsi="Arial" w:cs="Arial"/>
        </w:rPr>
        <w:t xml:space="preserve">, marke ŠKODA. </w:t>
      </w:r>
    </w:p>
    <w:p w:rsidRPr="00B805C2" w:rsidR="00AC2BA5" w:rsidP="00AA7A3B" w:rsidRDefault="00AC2BA5">
      <w:pPr>
        <w:spacing w:line="240" w:lineRule="atLeast"/>
        <w:jc w:val="both"/>
        <w:rPr>
          <w:rFonts w:ascii="Arial" w:hAnsi="Arial" w:cs="Arial"/>
        </w:rPr>
      </w:pPr>
    </w:p>
    <w:p w:rsidRPr="00B805C2" w:rsidR="00AC2BA5" w:rsidP="00AA7A3B" w:rsidRDefault="00AC2BA5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ab/>
        <w:t xml:space="preserve">Do dana održavanja ročišta nije zaprimljen niti jedan prigovor na dostavljeni obračun troškova unovčenja. </w:t>
      </w:r>
    </w:p>
    <w:p w:rsidRPr="00B805C2" w:rsidR="009A5FB8" w:rsidP="00AA7A3B" w:rsidRDefault="009A5FB8">
      <w:pPr>
        <w:spacing w:line="240" w:lineRule="atLeast"/>
        <w:jc w:val="both"/>
        <w:rPr>
          <w:rFonts w:ascii="Arial" w:hAnsi="Arial" w:cs="Arial"/>
        </w:rPr>
      </w:pPr>
    </w:p>
    <w:p w:rsidR="00F2526C" w:rsidP="00AA7A3B" w:rsidRDefault="00812953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Dana 23. lipnja 2021. </w:t>
      </w: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 BRODOGRADNJA PIČULJAN d.o.o. dostavio podnesak u kojem navodi kako je suglasan sa obračunom troškova unovčenja. </w:t>
      </w:r>
    </w:p>
    <w:p w:rsidRPr="00B805C2" w:rsidR="00B805C2" w:rsidP="00AA7A3B" w:rsidRDefault="00B805C2">
      <w:pPr>
        <w:spacing w:line="240" w:lineRule="atLeast"/>
        <w:jc w:val="both"/>
        <w:rPr>
          <w:rFonts w:ascii="Arial" w:hAnsi="Arial" w:cs="Arial"/>
        </w:rPr>
      </w:pPr>
    </w:p>
    <w:p w:rsidRPr="00B805C2" w:rsidR="00462EB9" w:rsidP="002F555D" w:rsidRDefault="00462EB9">
      <w:pPr>
        <w:spacing w:line="240" w:lineRule="atLeast"/>
        <w:jc w:val="both"/>
        <w:rPr>
          <w:rFonts w:ascii="Arial" w:hAnsi="Arial" w:cs="Arial"/>
        </w:rPr>
      </w:pPr>
    </w:p>
    <w:p w:rsidRPr="00B805C2" w:rsidR="00462EB9" w:rsidP="002F555D" w:rsidRDefault="00462EB9">
      <w:pPr>
        <w:spacing w:line="240" w:lineRule="atLeast"/>
        <w:jc w:val="both"/>
        <w:rPr>
          <w:rFonts w:ascii="Arial" w:hAnsi="Arial" w:cs="Arial"/>
        </w:rPr>
      </w:pPr>
    </w:p>
    <w:p w:rsidRPr="00B805C2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ab/>
        <w:t>Sutkinja donosi</w:t>
      </w:r>
    </w:p>
    <w:p w:rsidRPr="00B805C2" w:rsidR="003D00FF" w:rsidP="003D00FF" w:rsidRDefault="003B13ED">
      <w:pPr>
        <w:spacing w:line="240" w:lineRule="atLeast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>r</w:t>
      </w:r>
      <w:r w:rsidRPr="00B805C2" w:rsidR="003D00FF">
        <w:rPr>
          <w:rFonts w:ascii="Arial" w:hAnsi="Arial" w:cs="Arial"/>
        </w:rPr>
        <w:t xml:space="preserve"> j e š e nj e</w:t>
      </w:r>
    </w:p>
    <w:p w:rsidRPr="00B805C2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B805C2" w:rsidR="00A206D8" w:rsidP="003D00FF" w:rsidRDefault="00A206D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B805C2" w:rsidR="003D00FF" w:rsidP="003D00FF" w:rsidRDefault="001474D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ab/>
        <w:t>Donijet će se rješenje</w:t>
      </w:r>
      <w:r w:rsidR="00812953">
        <w:rPr>
          <w:rFonts w:ascii="Arial" w:hAnsi="Arial" w:cs="Arial"/>
        </w:rPr>
        <w:t xml:space="preserve"> o namirenju. </w:t>
      </w:r>
    </w:p>
    <w:p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</w:p>
    <w:p w:rsidRPr="00B805C2" w:rsidR="00812953" w:rsidP="003D00FF" w:rsidRDefault="00812953">
      <w:pPr>
        <w:spacing w:line="240" w:lineRule="atLeast"/>
        <w:jc w:val="both"/>
        <w:rPr>
          <w:rFonts w:ascii="Arial" w:hAnsi="Arial" w:cs="Arial"/>
        </w:rPr>
      </w:pPr>
    </w:p>
    <w:p w:rsidRPr="00B805C2" w:rsidR="001474D7" w:rsidP="001474D7" w:rsidRDefault="003D00FF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Dovršeno u </w:t>
      </w:r>
      <w:r w:rsidR="00812953">
        <w:rPr>
          <w:rFonts w:ascii="Arial" w:hAnsi="Arial" w:cs="Arial"/>
        </w:rPr>
        <w:t>09:05</w:t>
      </w:r>
      <w:r w:rsidRPr="00B805C2">
        <w:rPr>
          <w:rFonts w:ascii="Arial" w:hAnsi="Arial" w:cs="Arial"/>
        </w:rPr>
        <w:t xml:space="preserve"> sati.</w:t>
      </w:r>
    </w:p>
    <w:p w:rsidRPr="00B805C2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805C2" w:rsidR="001474D7" w:rsidP="001474D7" w:rsidRDefault="00812953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Pr="00B805C2" w:rsidR="003D00FF" w:rsidP="001474D7" w:rsidRDefault="003D00F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  <w:t xml:space="preserve"> </w:t>
      </w:r>
      <w:r w:rsidR="00812953">
        <w:rPr>
          <w:rFonts w:ascii="Arial" w:hAnsi="Arial" w:cs="Arial"/>
        </w:rPr>
        <w:tab/>
      </w:r>
      <w:r w:rsidR="00812953">
        <w:rPr>
          <w:rFonts w:ascii="Arial" w:hAnsi="Arial" w:cs="Arial"/>
        </w:rPr>
        <w:tab/>
        <w:t xml:space="preserve">   </w:t>
      </w:r>
      <w:r w:rsidRPr="00B805C2">
        <w:rPr>
          <w:rFonts w:ascii="Arial" w:hAnsi="Arial" w:cs="Arial"/>
        </w:rPr>
        <w:t xml:space="preserve">    Stečajna sutkinja</w:t>
      </w: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  <w:t xml:space="preserve">   </w:t>
      </w:r>
    </w:p>
    <w:p w:rsidRPr="00B805C2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B805C2">
        <w:rPr>
          <w:rFonts w:ascii="Arial" w:hAnsi="Arial" w:cs="Arial"/>
        </w:rPr>
        <w:tab/>
      </w:r>
    </w:p>
    <w:p w:rsidRPr="00B805C2" w:rsidR="003D00FF" w:rsidP="00AC2BA5" w:rsidRDefault="00AC2BA5">
      <w:pPr>
        <w:tabs>
          <w:tab w:val="left" w:pos="7322"/>
        </w:tabs>
        <w:spacing w:line="240" w:lineRule="atLeast"/>
        <w:rPr>
          <w:rFonts w:ascii="Arial" w:hAnsi="Arial" w:cs="Arial"/>
        </w:rPr>
      </w:pPr>
      <w:r w:rsidRPr="00B805C2">
        <w:rPr>
          <w:rFonts w:ascii="Arial" w:hAnsi="Arial" w:cs="Arial"/>
        </w:rPr>
        <w:tab/>
        <w:t xml:space="preserve"> </w:t>
      </w:r>
    </w:p>
    <w:p w:rsidRPr="00B805C2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B805C2" w:rsidR="003D00FF" w:rsidP="003D00FF" w:rsidRDefault="003D00FF">
      <w:pPr>
        <w:spacing w:line="240" w:lineRule="atLeast"/>
        <w:ind w:firstLine="720"/>
        <w:jc w:val="both"/>
        <w:rPr>
          <w:rFonts w:ascii="Arial" w:hAnsi="Arial" w:cs="Arial"/>
        </w:rPr>
      </w:pPr>
      <w:r w:rsidRPr="00B805C2">
        <w:rPr>
          <w:rFonts w:ascii="Arial" w:hAnsi="Arial" w:cs="Arial"/>
        </w:rPr>
        <w:t xml:space="preserve">                </w:t>
      </w: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  <w:t xml:space="preserve"> </w:t>
      </w:r>
      <w:r w:rsidRPr="00B805C2">
        <w:rPr>
          <w:rFonts w:ascii="Arial" w:hAnsi="Arial" w:cs="Arial"/>
        </w:rPr>
        <w:tab/>
        <w:t xml:space="preserve">           Zapisničarka</w:t>
      </w: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</w:r>
      <w:r w:rsidRPr="00B805C2">
        <w:rPr>
          <w:rFonts w:ascii="Arial" w:hAnsi="Arial" w:cs="Arial"/>
        </w:rPr>
        <w:tab/>
      </w:r>
    </w:p>
    <w:sectPr w:rsidRPr="00B805C2" w:rsidR="003D00FF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35363">
    <w:pPr>
      <w:pStyle w:val="Podnoje"/>
      <w:ind w:right="360"/>
    </w:pPr>
  </w:p>
  <w:p w:rsidR="000E5907" w:rsidRDefault="00435363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435363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435363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35363">
    <w:pPr>
      <w:pStyle w:val="Zaglavlje"/>
    </w:pPr>
  </w:p>
  <w:p w:rsidR="000E5907" w:rsidRDefault="00435363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805C2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B805C2">
      <w:rPr>
        <w:rStyle w:val="Brojstranice"/>
        <w:rFonts w:ascii="Arial" w:hAnsi="Arial" w:cs="Arial"/>
      </w:rPr>
      <w:fldChar w:fldCharType="begin"/>
    </w:r>
    <w:r w:rsidRPr="00B805C2">
      <w:rPr>
        <w:rStyle w:val="Brojstranice"/>
        <w:rFonts w:ascii="Arial" w:hAnsi="Arial" w:cs="Arial"/>
      </w:rPr>
      <w:instrText xml:space="preserve">PAGE  </w:instrText>
    </w:r>
    <w:r w:rsidRPr="00B805C2">
      <w:rPr>
        <w:rStyle w:val="Brojstranice"/>
        <w:rFonts w:ascii="Arial" w:hAnsi="Arial" w:cs="Arial"/>
      </w:rPr>
      <w:fldChar w:fldCharType="separate"/>
    </w:r>
    <w:r w:rsidR="00812953">
      <w:rPr>
        <w:rStyle w:val="Brojstranice"/>
        <w:rFonts w:ascii="Arial" w:hAnsi="Arial" w:cs="Arial"/>
        <w:noProof/>
      </w:rPr>
      <w:t>- 2 -</w:t>
    </w:r>
    <w:r w:rsidRPr="00B805C2">
      <w:rPr>
        <w:rStyle w:val="Brojstranice"/>
        <w:rFonts w:ascii="Arial" w:hAnsi="Arial" w:cs="Arial"/>
      </w:rPr>
      <w:fldChar w:fldCharType="end"/>
    </w:r>
  </w:p>
  <w:p w:rsidRPr="00B805C2" w:rsidR="00B805C2" w:rsidP="00B805C2" w:rsidRDefault="00B805C2">
    <w:pPr>
      <w:pStyle w:val="Zaglavlje"/>
      <w:jc w:val="right"/>
      <w:rPr>
        <w:rFonts w:ascii="Arial" w:hAnsi="Arial" w:cs="Arial"/>
      </w:rPr>
    </w:pPr>
    <w:proofErr w:type="spellStart"/>
    <w:r w:rsidRPr="00B805C2">
      <w:rPr>
        <w:rFonts w:ascii="Arial" w:hAnsi="Arial" w:cs="Arial"/>
      </w:rPr>
      <w:t>Posl</w:t>
    </w:r>
    <w:proofErr w:type="spellEnd"/>
    <w:r w:rsidRPr="00B805C2">
      <w:rPr>
        <w:rFonts w:ascii="Arial" w:hAnsi="Arial" w:cs="Arial"/>
      </w:rPr>
      <w:t>. br. 4 St-117/2019-248</w:t>
    </w:r>
  </w:p>
  <w:p w:rsidRPr="00034975" w:rsidR="000E5907" w:rsidP="00034975" w:rsidRDefault="00435363">
    <w:pPr>
      <w:jc w:val="right"/>
      <w:rPr>
        <w:b/>
      </w:rPr>
    </w:pPr>
  </w:p>
  <w:p w:rsidR="000E5907" w:rsidRDefault="00435363"/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C73E9" w:rsidR="006A095F" w:rsidP="006A095F" w:rsidRDefault="006A095F">
    <w:pPr>
      <w:pStyle w:val="Zaglavlje"/>
      <w:jc w:val="right"/>
      <w:rPr>
        <w:rFonts w:ascii="Arial" w:hAnsi="Arial" w:cs="Arial"/>
      </w:rPr>
    </w:pPr>
    <w:proofErr w:type="spellStart"/>
    <w:r w:rsidRPr="007C73E9">
      <w:rPr>
        <w:rFonts w:ascii="Arial" w:hAnsi="Arial" w:cs="Arial"/>
      </w:rPr>
      <w:t>Posl</w:t>
    </w:r>
    <w:proofErr w:type="spellEnd"/>
    <w:r w:rsidRPr="007C73E9">
      <w:rPr>
        <w:rFonts w:ascii="Arial" w:hAnsi="Arial" w:cs="Arial"/>
      </w:rPr>
      <w:t>. br. 4 St-</w:t>
    </w:r>
    <w:r w:rsidRPr="007C73E9" w:rsidR="00B805C2">
      <w:rPr>
        <w:rFonts w:ascii="Arial" w:hAnsi="Arial" w:cs="Arial"/>
      </w:rPr>
      <w:t>117/2019-</w:t>
    </w:r>
    <w:r w:rsidRPr="007C73E9" w:rsidR="007C73E9">
      <w:rPr>
        <w:rFonts w:ascii="Arial" w:hAnsi="Arial" w:cs="Arial"/>
      </w:rPr>
      <w:t>306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0B95"/>
    <w:rsid w:val="0002431B"/>
    <w:rsid w:val="00074915"/>
    <w:rsid w:val="00123109"/>
    <w:rsid w:val="001474D7"/>
    <w:rsid w:val="00171957"/>
    <w:rsid w:val="0024428D"/>
    <w:rsid w:val="00256065"/>
    <w:rsid w:val="002C73AE"/>
    <w:rsid w:val="002F555D"/>
    <w:rsid w:val="003767FF"/>
    <w:rsid w:val="00397FF7"/>
    <w:rsid w:val="003B13ED"/>
    <w:rsid w:val="003D00FF"/>
    <w:rsid w:val="00435363"/>
    <w:rsid w:val="00462EB9"/>
    <w:rsid w:val="00506FDA"/>
    <w:rsid w:val="0053545C"/>
    <w:rsid w:val="00554328"/>
    <w:rsid w:val="00605782"/>
    <w:rsid w:val="00613566"/>
    <w:rsid w:val="006A095F"/>
    <w:rsid w:val="007011F7"/>
    <w:rsid w:val="00727038"/>
    <w:rsid w:val="00761516"/>
    <w:rsid w:val="007C73E9"/>
    <w:rsid w:val="00812953"/>
    <w:rsid w:val="00820DCF"/>
    <w:rsid w:val="0083262F"/>
    <w:rsid w:val="00870AF1"/>
    <w:rsid w:val="00905F38"/>
    <w:rsid w:val="00954678"/>
    <w:rsid w:val="00985388"/>
    <w:rsid w:val="009A5FB8"/>
    <w:rsid w:val="009A6A7C"/>
    <w:rsid w:val="00A0073B"/>
    <w:rsid w:val="00A206D8"/>
    <w:rsid w:val="00AA7A3B"/>
    <w:rsid w:val="00AC2BA5"/>
    <w:rsid w:val="00AE72CC"/>
    <w:rsid w:val="00B774BE"/>
    <w:rsid w:val="00B805C2"/>
    <w:rsid w:val="00C10ED0"/>
    <w:rsid w:val="00C27AD6"/>
    <w:rsid w:val="00D03105"/>
    <w:rsid w:val="00D327E4"/>
    <w:rsid w:val="00D9118F"/>
    <w:rsid w:val="00DE4957"/>
    <w:rsid w:val="00E3710C"/>
    <w:rsid w:val="00E70218"/>
    <w:rsid w:val="00E832A7"/>
    <w:rsid w:val="00EB3C11"/>
    <w:rsid w:val="00F2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  <w15:docId w15:val="{AD53FFFB-9A79-4247-B8C7-0BBCB0E607B1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kolovoza 2021.</izvorni_sadrzaj>
    <derivirana_varijabla naziv="DomainObject.StvarniPocetakDatum_1">10. kolovoza 2021.</derivirana_varijabla>
  </DomainObject.StvarniPocetakDatum>
  <DomainObject.StvarniZavrsetakDatum>
    <izvorni_sadrzaj>10. kolovoza 2021.</izvorni_sadrzaj>
    <derivirana_varijabla naziv="DomainObject.StvarniZavrsetakDatum_1">10. kolovoza 2021.</derivirana_varijabla>
  </DomainObject.StvarniZavrsetakDatum>
  <DomainObject.PlaniraniZavrsetakDatum>
    <izvorni_sadrzaj>10. kolovoza 2021.</izvorni_sadrzaj>
    <derivirana_varijabla naziv="DomainObject.PlaniraniZavrsetakDatum_1">10. kolovoza 2021.</derivirana_varijabla>
  </DomainObject.PlaniraniZavrsetakDatum>
  <DomainObject.PlaniraniPocetakDatum>
    <izvorni_sadrzaj>10. kolovoza 2021.</izvorni_sadrzaj>
    <derivirana_varijabla naziv="DomainObject.PlaniraniPocetakDatum_1">10. kolovoza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kolovoza 2021.</izvorni_sadrzaj>
    <derivirana_varijabla naziv="DomainObject.Zapisnik.DatumKreiranja_1">10.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St-117/2019-306</izvorni_sadrzaj>
    <derivirana_varijabla naziv="DomainObject.Zapisnik.Oznaka_1">St-117/2019-306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 (u ormaru)</izvorni_sadrzaj>
    <derivirana_varijabla naziv="DomainObject.Predmet.PrimjedbaSuca_1">SPISU PRILEŽI 12 REGISTRATORA (u ormaru)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27077627.69</izvorni_sadrzaj>
    <derivirana_varijabla naziv="DomainObject.Predmet.TrenutnaVrijednost_1">27077627.69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>
      <item>Nikola Vaić</item>
      <item>Nikola Sabljar</item>
      <item>Diana Angelini</item>
      <item>Goran Smerdel</item>
      <item>Ranko Pelicarić</item>
    </izvorni_sadrzaj>
    <derivirana_varijabla naziv="DomainObject.Predmet.OstaliListFormated_1">
      <item>Nikola Vaić</item>
      <item>Nikola Sabljar</item>
      <item>Diana Angelini</item>
      <item>Goran Smerdel</item>
      <item>Ranko Pelicarić</item>
    </derivirana_varijabla>
  </DomainObject.Predmet.OstaliListFormated>
  <DomainObject.Predmet.OstaliListFormatedOIB>
    <izvorni_sadrzaj>
      <item>Nikola Vaić, OIB 24178821418</item>
      <item>Nikola Sabljar, OIB 87656316758</item>
      <item>Diana Angelini, OIB 57250172105</item>
      <item>Goran Smerdel, OIB 02501503540</item>
      <item>Ranko Pelicarić, OIB 87568289444</item>
    </izvorni_sadrzaj>
    <derivirana_varijabla naziv="DomainObject.Predmet.OstaliListFormatedOIB_1">
      <item>Nikola Vaić, OIB 24178821418</item>
      <item>Nikola Sabljar, OIB 87656316758</item>
      <item>Diana Angelini, OIB 57250172105</item>
      <item>Goran Smerdel, OIB 02501503540</item>
      <item>Ranko Pelicarić, OIB 87568289444</item>
    </derivirana_varijabla>
  </DomainObject.Predmet.OstaliListFormatedOIB>
  <DomainObject.Predmet.OstaliListFormatedWithAdress>
    <izvorni_sadrzaj>
      <item>Nikola Vaić</item>
      <item>Nikola Sabljar, Agatićeva 6/I, 51000 Rijeka</item>
      <item>Diana Angelini, Ciscuttijeva 15, 52100 Pula</item>
      <item>Goran Smerdel, Gundulićeva 35, 10000 Zagreb</item>
      <item>Ranko Pelicarić, Gundulićeva 35, 10000 Zagreb</item>
    </izvorni_sadrzaj>
    <derivirana_varijabla naziv="DomainObject.Predmet.OstaliListFormatedWithAdress_1">
      <item>Nikola Vaić</item>
      <item>Nikola Sabljar, Agatićeva 6/I, 51000 Rijeka</item>
      <item>Diana Angelini, Ciscuttijeva 15, 52100 Pula</item>
      <item>Goran Smerdel, Gundulićeva 35, 10000 Zagreb</item>
      <item>Ranko Pelicarić, Gundulićeva 35, 10000 Zagreb</item>
    </derivirana_varijabla>
  </DomainObject.Predmet.OstaliListFormatedWithAdress>
  <DomainObject.Predmet.OstaliListFormatedWithAdressOIB>
    <izvorni_sadrzaj>
      <item>Nikola Vaić, OIB 24178821418</item>
      <item>Nikola Sabljar, OIB 87656316758, Agatićeva 6/I, 51000 Rijeka</item>
      <item>Diana Angelini, OIB 57250172105, Ciscuttijeva 15, 52100 Pula</item>
      <item>Goran Smerdel, OIB 02501503540, Gundulićeva 35, 10000 Zagreb</item>
      <item>Ranko Pelicarić, OIB 87568289444, Gundulićeva 35, 10000 Zagreb</item>
    </izvorni_sadrzaj>
    <derivirana_varijabla naziv="DomainObject.Predmet.OstaliListFormatedWithAdressOIB_1">
      <item>Nikola Vaić, OIB 24178821418</item>
      <item>Nikola Sabljar, OIB 87656316758, Agatićeva 6/I, 51000 Rijeka</item>
      <item>Diana Angelini, OIB 57250172105, Ciscuttijeva 15, 52100 Pula</item>
      <item>Goran Smerdel, OIB 02501503540, Gundulićeva 35, 10000 Zagreb</item>
      <item>Ranko Pelicarić, OIB 87568289444, Gundulićeva 35, 10000 Zagreb</item>
    </derivirana_varijabla>
  </DomainObject.Predmet.OstaliListFormatedWithAdressOIB>
  <DomainObject.Predmet.OstaliListNazivFormated>
    <izvorni_sadrzaj>
      <item>Nikola Vaić</item>
      <item>Nikola Sabljar</item>
      <item>Diana Angelini</item>
      <item>Goran Smerdel</item>
      <item>Ranko Pelicarić</item>
    </izvorni_sadrzaj>
    <derivirana_varijabla naziv="DomainObject.Predmet.OstaliListNazivFormated_1">
      <item>Nikola Vaić</item>
      <item>Nikola Sabljar</item>
      <item>Diana Angelini</item>
      <item>Goran Smerdel</item>
      <item>Ranko Pelicarić</item>
    </derivirana_varijabla>
  </DomainObject.Predmet.OstaliListNazivFormated>
  <DomainObject.Predmet.OstaliListNazivFormatedOIB>
    <izvorni_sadrzaj>
      <item>Nikola Vaić, OIB 24178821418</item>
      <item>Nikola Sabljar, OIB 87656316758</item>
      <item>Diana Angelini, OIB 57250172105</item>
      <item>Goran Smerdel, OIB 02501503540</item>
      <item>Ranko Pelicarić, OIB 87568289444</item>
    </izvorni_sadrzaj>
    <derivirana_varijabla naziv="DomainObject.Predmet.OstaliListNazivFormatedOIB_1">
      <item>Nikola Vaić, OIB 24178821418</item>
      <item>Nikola Sabljar, OIB 87656316758</item>
      <item>Diana Angelini, OIB 57250172105</item>
      <item>Goran Smerdel, OIB 02501503540</item>
      <item>Ranko Pelicarić, OIB 87568289444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2021.</izvorni_sadrzaj>
    <derivirana_varijabla naziv="DomainObject.Datum_1">10. kolovoza 2021.</derivirana_varijabla>
  </DomainObject.Datum>
  <DomainObject.PoslovniBrojDokumenta>
    <izvorni_sadrzaj>St-117/2019-306</izvorni_sadrzaj>
    <derivirana_varijabla naziv="DomainObject.PoslovniBrojDokumenta_1">St-117/2019-306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  <item>Nikola Vaić</item>
      <item>Nikola Sabljar</item>
      <item>Diana Angelini</item>
      <item>Goran Smerdel</item>
      <item>Ranko Pelicarić</item>
    </izvorni_sadrzaj>
    <derivirana_varijabla naziv="DomainObject.Predmet.SudioniciListNaziv_1">
      <item>FINANCIJSKA AGENCIJA, RC RIJEKA, PODRUŽNICA PULA, PULA</item>
      <item>ULJANIK Strojogradnja Diesel d.d. PULA</item>
      <item>Nikola Vaić</item>
      <item>Nikola Sabljar</item>
      <item>Diana Angelini</item>
      <item>Goran Smerdel</item>
      <item>Ranko Pelicarić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  <item>Nikola Vaić, OIB 24178821418</item>
      <item>Nikola Sabljar, OIB 87656316758, Agatićeva 6/I,51000 Rijeka</item>
      <item>Diana Angelini, OIB 57250172105, Ciscuttijeva 15,52100 Pula</item>
      <item>Goran Smerdel, OIB 02501503540, Gundulićeva 35,10000 Zagreb</item>
      <item>Ranko Pelicarić, OIB 87568289444, Gundulićeva 35,10000 Zagreb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  <item>Nikola Vaić, OIB 24178821418</item>
      <item>Nikola Sabljar, OIB 87656316758, Agatićeva 6/I,51000 Rijeka</item>
      <item>Diana Angelini, OIB 57250172105, Ciscuttijeva 15,52100 Pula</item>
      <item>Goran Smerdel, OIB 02501503540, Gundulićeva 35,10000 Zagreb</item>
      <item>Ranko Pelicarić, OIB 87568289444,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  <item>, OIB 24178821418</item>
      <item>, OIB 87656316758</item>
      <item>, OIB 57250172105</item>
      <item>, OIB 02501503540</item>
      <item>, OIB 87568289444</item>
    </izvorni_sadrzaj>
    <derivirana_varijabla naziv="DomainObject.Predmet.SudioniciListNazivOIB_1">
      <item>, OIB 85821130368</item>
      <item>, OIB 35951488983</item>
      <item>, OIB 24178821418</item>
      <item>, OIB 87656316758</item>
      <item>, OIB 57250172105</item>
      <item>, OIB 02501503540</item>
      <item>, OIB 87568289444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145</properties:Words>
  <properties:Characters>783</properties:Characters>
  <properties:Lines>49</properties:Lines>
  <properties:Paragraphs>22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2021-08-10T06:11:00Z</dcterms:created>
  <dc:creator>Jasmina Matika</dc:creator>
  <cp:lastModifiedBy>Sanja Prodan</cp:lastModifiedBy>
  <dcterms:modified xmlns:xsi="http://www.w3.org/2001/XMLSchema-instance" xsi:type="dcterms:W3CDTF">2021-08-10T07:20:00Z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St-117/2019-306 / Zapisnik - Ročište za diobu kupovnine (St-117-2019-306-ročište za diobu kupovnine.docx)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